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3FB6" w14:textId="1FDFE84B" w:rsidR="004973C5" w:rsidRPr="0042222F" w:rsidRDefault="004973C5" w:rsidP="004973C5">
      <w:pPr>
        <w:spacing w:after="0" w:line="240" w:lineRule="auto"/>
        <w:jc w:val="center"/>
        <w:rPr>
          <w:rFonts w:ascii="Aptos" w:hAnsi="Aptos"/>
          <w:b/>
          <w:bCs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Narodowy Instytut Dziedzictwa poszukuje Kandydatki / Kandydata do pracy</w:t>
      </w:r>
    </w:p>
    <w:p w14:paraId="500506A1" w14:textId="7E233E86" w:rsidR="004973C5" w:rsidRPr="0042222F" w:rsidRDefault="004973C5" w:rsidP="004973C5">
      <w:pPr>
        <w:spacing w:after="0" w:line="240" w:lineRule="auto"/>
        <w:jc w:val="center"/>
        <w:rPr>
          <w:rFonts w:ascii="Aptos" w:hAnsi="Aptos"/>
          <w:b/>
          <w:bCs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 xml:space="preserve">na stanowisko </w:t>
      </w:r>
      <w:r w:rsidR="00FF3A68" w:rsidRPr="0042222F">
        <w:rPr>
          <w:rFonts w:ascii="Aptos" w:hAnsi="Aptos"/>
          <w:b/>
          <w:bCs/>
          <w:sz w:val="20"/>
          <w:szCs w:val="20"/>
        </w:rPr>
        <w:t>Ekspertki merytorycznej</w:t>
      </w:r>
      <w:r w:rsidRPr="0042222F">
        <w:rPr>
          <w:rFonts w:ascii="Aptos" w:hAnsi="Aptos"/>
          <w:b/>
          <w:bCs/>
          <w:sz w:val="20"/>
          <w:szCs w:val="20"/>
        </w:rPr>
        <w:t xml:space="preserve"> / Eksperta merytorycznego</w:t>
      </w:r>
      <w:r w:rsidR="00BD2AD1">
        <w:rPr>
          <w:rFonts w:ascii="Aptos" w:hAnsi="Aptos"/>
          <w:b/>
          <w:bCs/>
          <w:sz w:val="20"/>
          <w:szCs w:val="20"/>
        </w:rPr>
        <w:t xml:space="preserve"> ds. dostępności architektonicznej</w:t>
      </w:r>
    </w:p>
    <w:p w14:paraId="5DBA0418" w14:textId="5549E6CF" w:rsidR="00F628DE" w:rsidRPr="0042222F" w:rsidRDefault="001330D5" w:rsidP="004973C5">
      <w:pPr>
        <w:spacing w:after="0" w:line="240" w:lineRule="auto"/>
        <w:jc w:val="center"/>
        <w:rPr>
          <w:rFonts w:ascii="Aptos" w:hAnsi="Aptos"/>
          <w:b/>
          <w:bCs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w Projekcie „Dostępność i Dziedzictwo. Standardy dostępności w zabytkach”</w:t>
      </w:r>
    </w:p>
    <w:p w14:paraId="4D822BC5" w14:textId="77777777" w:rsidR="004973C5" w:rsidRPr="0042222F" w:rsidRDefault="004973C5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03F35574" w14:textId="77777777" w:rsidR="004E3FE1" w:rsidRPr="0042222F" w:rsidRDefault="004E3FE1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231ABAFA" w14:textId="77777777" w:rsidR="00E049BE" w:rsidRPr="0042222F" w:rsidRDefault="00E049BE" w:rsidP="00E049BE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Zakres obowiązków:</w:t>
      </w:r>
    </w:p>
    <w:p w14:paraId="7C5D6205" w14:textId="77777777" w:rsidR="004973C5" w:rsidRPr="0042222F" w:rsidRDefault="004973C5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1291193F" w14:textId="2AF9A625" w:rsidR="007E2C24" w:rsidRPr="0042222F" w:rsidRDefault="00E405E7" w:rsidP="00451AC1">
      <w:pPr>
        <w:numPr>
          <w:ilvl w:val="0"/>
          <w:numId w:val="9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p</w:t>
      </w:r>
      <w:r w:rsidR="007E2C24" w:rsidRPr="0042222F">
        <w:rPr>
          <w:rFonts w:ascii="Aptos" w:hAnsi="Aptos"/>
          <w:sz w:val="20"/>
          <w:szCs w:val="20"/>
        </w:rPr>
        <w:t>raca badawcza związana z realizacją Projektu. Zbieranie danych, analiza i opracowanie wiedzy z zakresu dostępności architektonicznej, zapewniania i wprowadzania dostępności do obiektów pełniących funkcje publiczne oraz objętych ochroną ze względu na zabytkowy charakter. W szczególności analiza wypracowanych standardów, opublikowanych opracowań, opinii i publikacji. Analiza dokumentacji związanej z audytami dostępności obiektów zabytkowych pełniących funkcję publiczne</w:t>
      </w:r>
    </w:p>
    <w:p w14:paraId="63822FC5" w14:textId="0EC69756" w:rsidR="007E2C24" w:rsidRPr="0042222F" w:rsidRDefault="00E405E7" w:rsidP="00451AC1">
      <w:pPr>
        <w:numPr>
          <w:ilvl w:val="0"/>
          <w:numId w:val="9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u</w:t>
      </w:r>
      <w:r w:rsidR="007E2C24" w:rsidRPr="0042222F">
        <w:rPr>
          <w:rFonts w:ascii="Aptos" w:hAnsi="Aptos"/>
          <w:sz w:val="20"/>
          <w:szCs w:val="20"/>
        </w:rPr>
        <w:t>dział w wizytach studyjnych w obiektach objętych analizą wprowadzania dostępności do obiektów zabytkowych pełniących funkcje publiczne w Polsce i krajach europejskich</w:t>
      </w:r>
    </w:p>
    <w:p w14:paraId="146F8704" w14:textId="73A888CB" w:rsidR="007E2C24" w:rsidRPr="0042222F" w:rsidRDefault="00E405E7" w:rsidP="00451AC1">
      <w:pPr>
        <w:numPr>
          <w:ilvl w:val="0"/>
          <w:numId w:val="9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n</w:t>
      </w:r>
      <w:r w:rsidR="007E2C24" w:rsidRPr="0042222F">
        <w:rPr>
          <w:rFonts w:ascii="Aptos" w:hAnsi="Aptos"/>
          <w:sz w:val="20"/>
          <w:szCs w:val="20"/>
        </w:rPr>
        <w:t>adzór merytoryczny nad zleconymi zewnętrznie działaniami. Kontakt z wykonawcami przy opracowaniu powierzonych opracowań oraz odbiór merytoryczny prac</w:t>
      </w:r>
    </w:p>
    <w:p w14:paraId="159B4DE4" w14:textId="1E0A14D2" w:rsidR="007E2C24" w:rsidRPr="0042222F" w:rsidRDefault="00E405E7" w:rsidP="00451AC1">
      <w:pPr>
        <w:numPr>
          <w:ilvl w:val="0"/>
          <w:numId w:val="9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w</w:t>
      </w:r>
      <w:r w:rsidR="007E2C24" w:rsidRPr="0042222F">
        <w:rPr>
          <w:rFonts w:ascii="Aptos" w:hAnsi="Aptos"/>
          <w:sz w:val="20"/>
          <w:szCs w:val="20"/>
        </w:rPr>
        <w:t>spółpraca przy opracowaniu standardów dostępności w obiektach zabytkowych pełniących funkcje publiczne. Tworzenie produktów projektu, materiałów szkoleniowych i publikacji</w:t>
      </w:r>
    </w:p>
    <w:p w14:paraId="0207E877" w14:textId="7BAA1F58" w:rsidR="007E2C24" w:rsidRPr="0042222F" w:rsidRDefault="00E405E7" w:rsidP="00451AC1">
      <w:pPr>
        <w:numPr>
          <w:ilvl w:val="0"/>
          <w:numId w:val="9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p</w:t>
      </w:r>
      <w:r w:rsidR="007E2C24" w:rsidRPr="0042222F">
        <w:rPr>
          <w:rFonts w:ascii="Aptos" w:hAnsi="Aptos"/>
          <w:sz w:val="20"/>
          <w:szCs w:val="20"/>
        </w:rPr>
        <w:t xml:space="preserve">rowadzenie działań upowszechniających wyniki Projektu; szkoleń, </w:t>
      </w:r>
      <w:proofErr w:type="spellStart"/>
      <w:r w:rsidR="007E2C24" w:rsidRPr="0042222F">
        <w:rPr>
          <w:rFonts w:ascii="Aptos" w:hAnsi="Aptos"/>
          <w:sz w:val="20"/>
          <w:szCs w:val="20"/>
        </w:rPr>
        <w:t>webinarów</w:t>
      </w:r>
      <w:proofErr w:type="spellEnd"/>
      <w:r w:rsidR="007E2C24" w:rsidRPr="0042222F">
        <w:rPr>
          <w:rFonts w:ascii="Aptos" w:hAnsi="Aptos"/>
          <w:sz w:val="20"/>
          <w:szCs w:val="20"/>
        </w:rPr>
        <w:t>, reprezentowanie Projektu na konferencjach. Udział w spotkaniach Grupy Konsultacyjnej utworzonej w ramach Projektu</w:t>
      </w:r>
    </w:p>
    <w:p w14:paraId="046DDF65" w14:textId="0AB6C822" w:rsidR="007E2C24" w:rsidRPr="0042222F" w:rsidRDefault="00E405E7" w:rsidP="00451AC1">
      <w:pPr>
        <w:numPr>
          <w:ilvl w:val="0"/>
          <w:numId w:val="9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o</w:t>
      </w:r>
      <w:r w:rsidR="007E2C24" w:rsidRPr="0042222F">
        <w:rPr>
          <w:rFonts w:ascii="Aptos" w:hAnsi="Aptos"/>
          <w:sz w:val="20"/>
          <w:szCs w:val="20"/>
        </w:rPr>
        <w:t xml:space="preserve">pracowanie treści merytorycznych związanych z Projektem na strony internetowe, kontrola zgodności z zasadami tworzenia dostępnych dokumentów i publikacji </w:t>
      </w:r>
    </w:p>
    <w:p w14:paraId="061FE816" w14:textId="48817BF0" w:rsidR="007E2C24" w:rsidRPr="0042222F" w:rsidRDefault="00E405E7" w:rsidP="00451AC1">
      <w:pPr>
        <w:numPr>
          <w:ilvl w:val="0"/>
          <w:numId w:val="9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k</w:t>
      </w:r>
      <w:r w:rsidR="007E2C24" w:rsidRPr="0042222F">
        <w:rPr>
          <w:rFonts w:ascii="Aptos" w:hAnsi="Aptos"/>
          <w:sz w:val="20"/>
          <w:szCs w:val="20"/>
        </w:rPr>
        <w:t>ontakt z interesariuszami działań projektowych</w:t>
      </w:r>
    </w:p>
    <w:p w14:paraId="1117358E" w14:textId="61D3832E" w:rsidR="007E2C24" w:rsidRPr="0042222F" w:rsidRDefault="00E405E7" w:rsidP="00451AC1">
      <w:pPr>
        <w:numPr>
          <w:ilvl w:val="0"/>
          <w:numId w:val="9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i</w:t>
      </w:r>
      <w:r w:rsidR="007E2C24" w:rsidRPr="0042222F">
        <w:rPr>
          <w:rFonts w:ascii="Aptos" w:hAnsi="Aptos"/>
          <w:sz w:val="20"/>
          <w:szCs w:val="20"/>
        </w:rPr>
        <w:t>nne powierzone zadania</w:t>
      </w:r>
    </w:p>
    <w:p w14:paraId="0E2FA082" w14:textId="77777777" w:rsidR="007E2C24" w:rsidRPr="0042222F" w:rsidRDefault="007E2C24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6B8CC5E7" w14:textId="77777777" w:rsidR="007E2C24" w:rsidRPr="0042222F" w:rsidRDefault="007E2C24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4A5C5DAF" w14:textId="37A97E41" w:rsidR="00F628DE" w:rsidRPr="0042222F" w:rsidRDefault="00F628DE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Wymagania:</w:t>
      </w:r>
    </w:p>
    <w:p w14:paraId="3E42DE3B" w14:textId="3AC46C75" w:rsidR="00DC795A" w:rsidRPr="0042222F" w:rsidRDefault="00DC795A" w:rsidP="00DC795A">
      <w:pPr>
        <w:numPr>
          <w:ilvl w:val="0"/>
          <w:numId w:val="2"/>
        </w:numPr>
        <w:spacing w:after="0" w:line="240" w:lineRule="auto"/>
        <w:ind w:left="714" w:hanging="357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 xml:space="preserve">wykształcenie wyższe, </w:t>
      </w:r>
      <w:r w:rsidR="00BD2AD1">
        <w:rPr>
          <w:rFonts w:ascii="Aptos" w:hAnsi="Aptos"/>
          <w:sz w:val="20"/>
          <w:szCs w:val="20"/>
        </w:rPr>
        <w:t>na kierunku</w:t>
      </w:r>
      <w:r w:rsidRPr="0042222F">
        <w:rPr>
          <w:rFonts w:ascii="Aptos" w:hAnsi="Aptos"/>
          <w:sz w:val="20"/>
          <w:szCs w:val="20"/>
        </w:rPr>
        <w:t>: architektura, budownictwo, konstrukcje</w:t>
      </w:r>
    </w:p>
    <w:p w14:paraId="26544631" w14:textId="41C254C7" w:rsidR="00DC795A" w:rsidRPr="0042222F" w:rsidRDefault="00DC795A" w:rsidP="00DC795A">
      <w:pPr>
        <w:numPr>
          <w:ilvl w:val="0"/>
          <w:numId w:val="2"/>
        </w:numPr>
        <w:spacing w:after="0" w:line="240" w:lineRule="auto"/>
        <w:ind w:left="714" w:hanging="357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minimum 3 lata doświadczenia w opracowaniu rekomendacji, publikacji, podręczników, opinii, ekspertyz związanych z wprowadzaniem dostępności w tym architektonicznej</w:t>
      </w:r>
      <w:r w:rsidR="00FF3A68">
        <w:rPr>
          <w:rFonts w:ascii="Aptos" w:hAnsi="Aptos"/>
          <w:sz w:val="20"/>
          <w:szCs w:val="20"/>
        </w:rPr>
        <w:t xml:space="preserve"> lub pracy projektowej związanej z projektowaniem uniwersalnym i wprowadzaniem dostępności architektonicznej</w:t>
      </w:r>
    </w:p>
    <w:p w14:paraId="0A158797" w14:textId="200AF155" w:rsidR="00DC795A" w:rsidRPr="0042222F" w:rsidRDefault="00DC795A" w:rsidP="00DC795A">
      <w:pPr>
        <w:numPr>
          <w:ilvl w:val="0"/>
          <w:numId w:val="2"/>
        </w:numPr>
        <w:spacing w:after="0" w:line="240" w:lineRule="auto"/>
        <w:ind w:left="714" w:hanging="357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 xml:space="preserve">znajomość ustaw: </w:t>
      </w:r>
      <w:r w:rsidRPr="0042222F">
        <w:rPr>
          <w:rStyle w:val="Uwydatnienie"/>
          <w:rFonts w:ascii="Aptos" w:hAnsi="Aptos"/>
          <w:i w:val="0"/>
          <w:iCs w:val="0"/>
          <w:sz w:val="20"/>
          <w:szCs w:val="20"/>
        </w:rPr>
        <w:t>o zapewnianiu dostępności osobom ze szczególnymi potrzebami</w:t>
      </w:r>
      <w:r w:rsidRPr="0042222F">
        <w:rPr>
          <w:rFonts w:ascii="Aptos" w:hAnsi="Aptos"/>
          <w:sz w:val="20"/>
          <w:szCs w:val="20"/>
        </w:rPr>
        <w:t>, o ochronie zabytków i opiece nad zabytkami, Prawo Budowlane oraz rozporządzenia Ministra Infrastruktury w sprawie warunków technicznych, jakim powinny odpowiadać budynki i ich usytuowanie</w:t>
      </w:r>
    </w:p>
    <w:p w14:paraId="76FF71C3" w14:textId="5ED91B06" w:rsidR="00DC795A" w:rsidRPr="0042222F" w:rsidRDefault="00DC795A" w:rsidP="00DC795A">
      <w:pPr>
        <w:numPr>
          <w:ilvl w:val="0"/>
          <w:numId w:val="2"/>
        </w:numPr>
        <w:spacing w:after="0" w:line="240" w:lineRule="auto"/>
        <w:ind w:left="714" w:hanging="357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biegła znajomość tematyki dostępności architektonicznej, mile widziane doświadczenie praktyczne</w:t>
      </w:r>
    </w:p>
    <w:p w14:paraId="40BC31BD" w14:textId="49EEAA84" w:rsidR="00DC795A" w:rsidRPr="0042222F" w:rsidRDefault="00DC795A" w:rsidP="00DC795A">
      <w:pPr>
        <w:numPr>
          <w:ilvl w:val="0"/>
          <w:numId w:val="2"/>
        </w:numPr>
        <w:spacing w:after="0" w:line="240" w:lineRule="auto"/>
        <w:ind w:left="714" w:hanging="357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zrealizowanie audytów dostępności w obiektach zabytkowych</w:t>
      </w:r>
    </w:p>
    <w:p w14:paraId="0ECCE8B8" w14:textId="64107506" w:rsidR="00DC795A" w:rsidRPr="0042222F" w:rsidRDefault="00DC795A" w:rsidP="00DC795A">
      <w:pPr>
        <w:numPr>
          <w:ilvl w:val="0"/>
          <w:numId w:val="2"/>
        </w:numPr>
        <w:spacing w:after="0" w:line="240" w:lineRule="auto"/>
        <w:ind w:left="714" w:hanging="357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biegła znajomość obsługi komputera w zakresie aplikacji MS Office</w:t>
      </w:r>
    </w:p>
    <w:p w14:paraId="66089224" w14:textId="666656AC" w:rsidR="00DC795A" w:rsidRPr="0042222F" w:rsidRDefault="00DC795A" w:rsidP="00DC795A">
      <w:pPr>
        <w:numPr>
          <w:ilvl w:val="0"/>
          <w:numId w:val="2"/>
        </w:numPr>
        <w:spacing w:after="0" w:line="240" w:lineRule="auto"/>
        <w:ind w:left="714" w:hanging="357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znajomość tematyki ochrony i konserwacji zabytków</w:t>
      </w:r>
    </w:p>
    <w:p w14:paraId="71DB4ADD" w14:textId="7F17E91C" w:rsidR="00DC795A" w:rsidRPr="0042222F" w:rsidRDefault="00DC795A" w:rsidP="00DC795A">
      <w:pPr>
        <w:numPr>
          <w:ilvl w:val="0"/>
          <w:numId w:val="2"/>
        </w:numPr>
        <w:spacing w:after="0" w:line="240" w:lineRule="auto"/>
        <w:ind w:left="714" w:hanging="357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umiejętność współpracy w zespole</w:t>
      </w:r>
    </w:p>
    <w:p w14:paraId="04D3EDAF" w14:textId="5356D533" w:rsidR="00DC795A" w:rsidRPr="0042222F" w:rsidRDefault="00DC795A" w:rsidP="00DC795A">
      <w:pPr>
        <w:numPr>
          <w:ilvl w:val="0"/>
          <w:numId w:val="2"/>
        </w:numPr>
        <w:spacing w:after="0" w:line="240" w:lineRule="auto"/>
        <w:ind w:left="714" w:hanging="357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rzetelność, skrupulatność w wykonywaniu powierzonych zadań</w:t>
      </w:r>
    </w:p>
    <w:p w14:paraId="3634CC5B" w14:textId="77777777" w:rsidR="00CE5F63" w:rsidRPr="0042222F" w:rsidRDefault="00CE5F63" w:rsidP="00CE5F63">
      <w:pPr>
        <w:spacing w:after="0" w:line="240" w:lineRule="auto"/>
        <w:ind w:left="360"/>
        <w:rPr>
          <w:rFonts w:ascii="Aptos" w:hAnsi="Aptos"/>
          <w:sz w:val="20"/>
          <w:szCs w:val="20"/>
        </w:rPr>
      </w:pPr>
    </w:p>
    <w:p w14:paraId="5D27C58C" w14:textId="43CB339A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Wymiar zatrudnienia: </w:t>
      </w:r>
      <w:r w:rsidR="001330D5" w:rsidRPr="0042222F">
        <w:rPr>
          <w:rFonts w:ascii="Aptos" w:hAnsi="Aptos"/>
          <w:sz w:val="20"/>
          <w:szCs w:val="20"/>
        </w:rPr>
        <w:t>peł</w:t>
      </w:r>
      <w:r w:rsidR="007F67C4" w:rsidRPr="0042222F">
        <w:rPr>
          <w:rFonts w:ascii="Aptos" w:hAnsi="Aptos"/>
          <w:sz w:val="20"/>
          <w:szCs w:val="20"/>
        </w:rPr>
        <w:t>ny</w:t>
      </w:r>
      <w:r w:rsidR="001330D5" w:rsidRPr="0042222F">
        <w:rPr>
          <w:rFonts w:ascii="Aptos" w:hAnsi="Aptos"/>
          <w:sz w:val="20"/>
          <w:szCs w:val="20"/>
        </w:rPr>
        <w:t xml:space="preserve"> etat</w:t>
      </w:r>
      <w:r w:rsidR="00B61DF7" w:rsidRPr="0042222F">
        <w:rPr>
          <w:rFonts w:ascii="Aptos" w:hAnsi="Aptos"/>
          <w:sz w:val="20"/>
          <w:szCs w:val="20"/>
        </w:rPr>
        <w:t xml:space="preserve"> </w:t>
      </w:r>
    </w:p>
    <w:p w14:paraId="6B7AC212" w14:textId="77777777" w:rsidR="004F4197" w:rsidRPr="0042222F" w:rsidRDefault="004F4197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59D286D1" w14:textId="2DD8A691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Rodzaj umowy: </w:t>
      </w:r>
      <w:r w:rsidRPr="0042222F">
        <w:rPr>
          <w:rFonts w:ascii="Aptos" w:hAnsi="Aptos"/>
          <w:sz w:val="20"/>
          <w:szCs w:val="20"/>
        </w:rPr>
        <w:t xml:space="preserve">umowa o pracę (w okresie realizacji projektu </w:t>
      </w:r>
      <w:r w:rsidR="00F96912" w:rsidRPr="0042222F">
        <w:rPr>
          <w:rFonts w:ascii="Aptos" w:hAnsi="Aptos"/>
          <w:sz w:val="20"/>
          <w:szCs w:val="20"/>
        </w:rPr>
        <w:t>2026-2029</w:t>
      </w:r>
      <w:r w:rsidRPr="0042222F">
        <w:rPr>
          <w:rFonts w:ascii="Aptos" w:hAnsi="Aptos"/>
          <w:sz w:val="20"/>
          <w:szCs w:val="20"/>
        </w:rPr>
        <w:t>)</w:t>
      </w:r>
    </w:p>
    <w:p w14:paraId="01EEBFF0" w14:textId="77777777" w:rsidR="004F4197" w:rsidRPr="0042222F" w:rsidRDefault="004F4197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C8ADC89" w14:textId="5F740B9F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lastRenderedPageBreak/>
        <w:t>Miejsce wykonywania pracy: </w:t>
      </w:r>
      <w:r w:rsidRPr="0042222F">
        <w:rPr>
          <w:rFonts w:ascii="Aptos" w:hAnsi="Aptos"/>
          <w:sz w:val="20"/>
          <w:szCs w:val="20"/>
        </w:rPr>
        <w:t xml:space="preserve">Warszawa, praca </w:t>
      </w:r>
      <w:r w:rsidR="00B61DF7" w:rsidRPr="0042222F">
        <w:rPr>
          <w:rFonts w:ascii="Aptos" w:hAnsi="Aptos"/>
          <w:sz w:val="20"/>
          <w:szCs w:val="20"/>
        </w:rPr>
        <w:t xml:space="preserve">hybrydowa </w:t>
      </w:r>
      <w:r w:rsidRPr="0042222F">
        <w:rPr>
          <w:rFonts w:ascii="Aptos" w:hAnsi="Aptos"/>
          <w:sz w:val="20"/>
          <w:szCs w:val="20"/>
        </w:rPr>
        <w:t>w siedzibie NID</w:t>
      </w:r>
    </w:p>
    <w:p w14:paraId="685B61D7" w14:textId="77777777" w:rsidR="007F67C4" w:rsidRPr="0042222F" w:rsidRDefault="007F67C4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2EC8F51A" w14:textId="77777777" w:rsidR="007F67C4" w:rsidRPr="0042222F" w:rsidRDefault="007F67C4" w:rsidP="007F67C4">
      <w:pPr>
        <w:spacing w:after="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42222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Warunki wynagradzania</w:t>
      </w:r>
      <w:r w:rsidRPr="0042222F">
        <w:rPr>
          <w:rFonts w:ascii="Aptos" w:eastAsia="Times New Roman" w:hAnsi="Aptos" w:cs="Times New Roman"/>
          <w:sz w:val="20"/>
          <w:szCs w:val="20"/>
          <w:lang w:eastAsia="pl-PL"/>
        </w:rPr>
        <w:t xml:space="preserve">: </w:t>
      </w:r>
      <w:r w:rsidRPr="0042222F">
        <w:rPr>
          <w:rFonts w:ascii="Aptos" w:eastAsia="Times New Roman" w:hAnsi="Aptos" w:cs="Times New Roman"/>
          <w:sz w:val="20"/>
          <w:szCs w:val="20"/>
          <w:lang w:eastAsia="pl-PL"/>
        </w:rPr>
        <w:tab/>
      </w:r>
    </w:p>
    <w:p w14:paraId="6E6FBF15" w14:textId="65876F76" w:rsidR="007F67C4" w:rsidRPr="003E53FA" w:rsidRDefault="007F67C4" w:rsidP="003E53FA">
      <w:pPr>
        <w:spacing w:after="0" w:line="240" w:lineRule="auto"/>
        <w:ind w:left="357"/>
        <w:rPr>
          <w:rFonts w:ascii="Aptos" w:hAnsi="Aptos"/>
          <w:sz w:val="20"/>
          <w:szCs w:val="20"/>
        </w:rPr>
      </w:pPr>
      <w:r w:rsidRPr="003E53FA">
        <w:rPr>
          <w:rFonts w:ascii="Aptos" w:hAnsi="Aptos"/>
          <w:sz w:val="20"/>
          <w:szCs w:val="20"/>
          <w:shd w:val="clear" w:color="auto" w:fill="FFFFFF" w:themeFill="background1"/>
        </w:rPr>
        <w:t xml:space="preserve">wynagrodzenie zasadnicze od </w:t>
      </w:r>
      <w:r w:rsidR="00B965F6" w:rsidRPr="003E53FA">
        <w:rPr>
          <w:rFonts w:ascii="Aptos" w:hAnsi="Aptos"/>
          <w:sz w:val="20"/>
          <w:szCs w:val="20"/>
          <w:shd w:val="clear" w:color="auto" w:fill="FFFFFF" w:themeFill="background1"/>
        </w:rPr>
        <w:t>7.500</w:t>
      </w:r>
      <w:r w:rsidRPr="003E53FA">
        <w:rPr>
          <w:rFonts w:ascii="Aptos" w:hAnsi="Aptos"/>
          <w:sz w:val="20"/>
          <w:szCs w:val="20"/>
          <w:shd w:val="clear" w:color="auto" w:fill="FFFFFF" w:themeFill="background1"/>
        </w:rPr>
        <w:t xml:space="preserve"> zł brutto do </w:t>
      </w:r>
      <w:r w:rsidR="00B965F6" w:rsidRPr="003E53FA">
        <w:rPr>
          <w:rFonts w:ascii="Aptos" w:hAnsi="Aptos"/>
          <w:sz w:val="20"/>
          <w:szCs w:val="20"/>
          <w:shd w:val="clear" w:color="auto" w:fill="FFFFFF" w:themeFill="background1"/>
        </w:rPr>
        <w:t>10</w:t>
      </w:r>
      <w:r w:rsidRPr="003E53FA">
        <w:rPr>
          <w:rFonts w:ascii="Aptos" w:hAnsi="Aptos"/>
          <w:sz w:val="20"/>
          <w:szCs w:val="20"/>
          <w:shd w:val="clear" w:color="auto" w:fill="FFFFFF" w:themeFill="background1"/>
        </w:rPr>
        <w:t>.000 zł brutto</w:t>
      </w:r>
      <w:r w:rsidR="00B965F6" w:rsidRPr="003E53FA">
        <w:rPr>
          <w:rFonts w:ascii="Aptos" w:hAnsi="Aptos"/>
          <w:sz w:val="20"/>
          <w:szCs w:val="20"/>
          <w:shd w:val="clear" w:color="auto" w:fill="FFFFFF" w:themeFill="background1"/>
        </w:rPr>
        <w:t xml:space="preserve"> </w:t>
      </w:r>
      <w:r w:rsidRPr="003E53FA">
        <w:rPr>
          <w:rFonts w:ascii="Aptos" w:hAnsi="Aptos"/>
          <w:sz w:val="20"/>
          <w:szCs w:val="20"/>
          <w:shd w:val="clear" w:color="auto" w:fill="FFFFFF" w:themeFill="background1"/>
        </w:rPr>
        <w:t>w wysok</w:t>
      </w:r>
      <w:r w:rsidRPr="003E53FA">
        <w:rPr>
          <w:rFonts w:ascii="Aptos" w:hAnsi="Aptos"/>
          <w:sz w:val="20"/>
          <w:szCs w:val="20"/>
        </w:rPr>
        <w:t>ości zależnej od posiadanego doświadczenia i kompetencji</w:t>
      </w:r>
      <w:r w:rsidRPr="003E53FA">
        <w:rPr>
          <w:rFonts w:ascii="Aptos" w:eastAsia="Times New Roman" w:hAnsi="Aptos" w:cs="Times New Roman"/>
          <w:sz w:val="20"/>
          <w:szCs w:val="20"/>
          <w:lang w:eastAsia="pl-PL"/>
        </w:rPr>
        <w:t xml:space="preserve"> </w:t>
      </w:r>
    </w:p>
    <w:p w14:paraId="50028443" w14:textId="0F6F27E5" w:rsidR="007F67C4" w:rsidRPr="003E53FA" w:rsidRDefault="007F67C4" w:rsidP="003E53FA">
      <w:pPr>
        <w:spacing w:after="0" w:line="240" w:lineRule="auto"/>
        <w:ind w:left="357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3E53FA">
        <w:rPr>
          <w:rFonts w:ascii="Aptos" w:eastAsia="Times New Roman" w:hAnsi="Aptos" w:cs="Times New Roman"/>
          <w:sz w:val="20"/>
          <w:szCs w:val="20"/>
          <w:lang w:eastAsia="pl-PL"/>
        </w:rPr>
        <w:t xml:space="preserve">dodatek stażowy - dodatek za wieloletnią pracę </w:t>
      </w:r>
      <w:r w:rsidRPr="003E53FA">
        <w:rPr>
          <w:rFonts w:ascii="Aptos" w:hAnsi="Aptos" w:cs="Palatino Linotype"/>
          <w:snapToGrid w:val="0"/>
          <w:sz w:val="20"/>
          <w:szCs w:val="20"/>
        </w:rPr>
        <w:t xml:space="preserve">przysługujący po przepracowaniu </w:t>
      </w:r>
      <w:r w:rsidR="00FF3A68" w:rsidRPr="003E53FA">
        <w:rPr>
          <w:rFonts w:ascii="Aptos" w:hAnsi="Aptos" w:cs="Palatino Linotype"/>
          <w:snapToGrid w:val="0"/>
          <w:sz w:val="20"/>
          <w:szCs w:val="20"/>
        </w:rPr>
        <w:t xml:space="preserve">udokumentowanych </w:t>
      </w:r>
      <w:r w:rsidR="00FF3A68" w:rsidRPr="003E53FA">
        <w:rPr>
          <w:rFonts w:ascii="Aptos" w:hAnsi="Aptos"/>
          <w:sz w:val="20"/>
          <w:szCs w:val="20"/>
        </w:rPr>
        <w:t>5</w:t>
      </w:r>
      <w:r w:rsidRPr="003E53FA">
        <w:rPr>
          <w:rFonts w:ascii="Aptos" w:hAnsi="Aptos"/>
          <w:sz w:val="20"/>
          <w:szCs w:val="20"/>
        </w:rPr>
        <w:t xml:space="preserve"> lat </w:t>
      </w:r>
      <w:r w:rsidR="00FF3A68" w:rsidRPr="003E53FA">
        <w:rPr>
          <w:rFonts w:ascii="Aptos" w:hAnsi="Aptos"/>
          <w:sz w:val="20"/>
          <w:szCs w:val="20"/>
        </w:rPr>
        <w:t>pracy w</w:t>
      </w:r>
      <w:r w:rsidRPr="003E53FA">
        <w:rPr>
          <w:rFonts w:ascii="Aptos" w:hAnsi="Aptos"/>
          <w:sz w:val="20"/>
          <w:szCs w:val="20"/>
        </w:rPr>
        <w:t xml:space="preserve"> </w:t>
      </w:r>
      <w:r w:rsidR="00FF3A68" w:rsidRPr="003E53FA">
        <w:rPr>
          <w:rFonts w:ascii="Aptos" w:hAnsi="Aptos"/>
          <w:sz w:val="20"/>
          <w:szCs w:val="20"/>
        </w:rPr>
        <w:t>wysokości 5</w:t>
      </w:r>
      <w:r w:rsidRPr="003E53FA">
        <w:rPr>
          <w:rFonts w:ascii="Aptos" w:hAnsi="Aptos"/>
          <w:sz w:val="20"/>
          <w:szCs w:val="20"/>
        </w:rPr>
        <w:t xml:space="preserve"> % miesięcznego </w:t>
      </w:r>
      <w:r w:rsidR="00FF3A68" w:rsidRPr="003E53FA">
        <w:rPr>
          <w:rFonts w:ascii="Aptos" w:hAnsi="Aptos"/>
          <w:sz w:val="20"/>
          <w:szCs w:val="20"/>
        </w:rPr>
        <w:t>wynagrodzenia zasadniczego</w:t>
      </w:r>
      <w:r w:rsidRPr="003E53FA">
        <w:rPr>
          <w:rFonts w:ascii="Aptos" w:hAnsi="Aptos"/>
          <w:sz w:val="20"/>
          <w:szCs w:val="20"/>
        </w:rPr>
        <w:t xml:space="preserve">. </w:t>
      </w:r>
      <w:r w:rsidR="00FF3A68" w:rsidRPr="003E53FA">
        <w:rPr>
          <w:rFonts w:ascii="Aptos" w:hAnsi="Aptos"/>
          <w:sz w:val="20"/>
          <w:szCs w:val="20"/>
        </w:rPr>
        <w:t>Dodatek wzrasta</w:t>
      </w:r>
      <w:r w:rsidRPr="003E53FA">
        <w:rPr>
          <w:rFonts w:ascii="Aptos" w:hAnsi="Aptos"/>
          <w:sz w:val="20"/>
          <w:szCs w:val="20"/>
        </w:rPr>
        <w:t xml:space="preserve"> o 1 % za każdy dalszy rok pracy aż do osiągnięcia   20 % miesięcznego wynagrodzenia zasadniczego po 20   </w:t>
      </w:r>
      <w:r w:rsidR="00FF3A68" w:rsidRPr="003E53FA">
        <w:rPr>
          <w:rFonts w:ascii="Aptos" w:hAnsi="Aptos"/>
          <w:sz w:val="20"/>
          <w:szCs w:val="20"/>
        </w:rPr>
        <w:t>i dalszych</w:t>
      </w:r>
      <w:r w:rsidRPr="003E53FA">
        <w:rPr>
          <w:rFonts w:ascii="Aptos" w:hAnsi="Aptos"/>
          <w:sz w:val="20"/>
          <w:szCs w:val="20"/>
        </w:rPr>
        <w:t xml:space="preserve"> latach pracy</w:t>
      </w:r>
    </w:p>
    <w:p w14:paraId="380D072C" w14:textId="3BB317BB" w:rsidR="007F67C4" w:rsidRPr="0042222F" w:rsidRDefault="007F67C4" w:rsidP="000D12BF">
      <w:pPr>
        <w:pStyle w:val="Akapitzlist"/>
        <w:spacing w:after="0" w:line="240" w:lineRule="auto"/>
        <w:ind w:left="0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42222F">
        <w:rPr>
          <w:rFonts w:ascii="Aptos" w:eastAsia="Times New Roman" w:hAnsi="Aptos" w:cs="Times New Roman"/>
          <w:sz w:val="20"/>
          <w:szCs w:val="20"/>
          <w:lang w:eastAsia="pl-PL"/>
        </w:rPr>
        <w:br/>
      </w:r>
      <w:r w:rsidRPr="0042222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 xml:space="preserve">Oferujemy: </w:t>
      </w:r>
    </w:p>
    <w:p w14:paraId="66D9067D" w14:textId="77777777" w:rsidR="007F67C4" w:rsidRPr="0042222F" w:rsidRDefault="007F67C4" w:rsidP="007F67C4">
      <w:pPr>
        <w:pStyle w:val="Akapitzlist"/>
        <w:numPr>
          <w:ilvl w:val="0"/>
          <w:numId w:val="8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pracę w stabilnej Instytucji</w:t>
      </w:r>
    </w:p>
    <w:p w14:paraId="0FE889C3" w14:textId="77777777" w:rsidR="007F67C4" w:rsidRPr="0042222F" w:rsidRDefault="007F67C4" w:rsidP="007F67C4">
      <w:pPr>
        <w:pStyle w:val="Akapitzlist"/>
        <w:numPr>
          <w:ilvl w:val="0"/>
          <w:numId w:val="8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świadczenia z Zakładowego Funduszu Świadczeń Socjalnych (np. dofinansowanie do wypoczynku),</w:t>
      </w:r>
    </w:p>
    <w:p w14:paraId="66F9C7DE" w14:textId="77777777" w:rsidR="007F67C4" w:rsidRPr="0042222F" w:rsidRDefault="007F67C4" w:rsidP="007F67C4">
      <w:pPr>
        <w:pStyle w:val="Akapitzlist"/>
        <w:numPr>
          <w:ilvl w:val="0"/>
          <w:numId w:val="8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możliwość korzystania z grupowego ubezpieczenia na życie i prywatnej opieki medycznej na preferencyjnych warunkach</w:t>
      </w:r>
    </w:p>
    <w:p w14:paraId="755A9311" w14:textId="77777777" w:rsidR="007F67C4" w:rsidRPr="0042222F" w:rsidRDefault="007F67C4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63B6116" w14:textId="709D4A2A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Wymagane dokumenty:</w:t>
      </w:r>
      <w:r w:rsidRPr="0042222F">
        <w:rPr>
          <w:rFonts w:ascii="Aptos" w:hAnsi="Aptos"/>
          <w:sz w:val="20"/>
          <w:szCs w:val="20"/>
        </w:rPr>
        <w:t> CV (tytuł pliku z imieniem i nazwiskiem)</w:t>
      </w:r>
    </w:p>
    <w:p w14:paraId="075DEC4A" w14:textId="77777777" w:rsidR="00B206F9" w:rsidRPr="0042222F" w:rsidRDefault="00B206F9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5F0889CB" w14:textId="29C3A2E5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Termin składania dokumentów:</w:t>
      </w:r>
      <w:r w:rsidRPr="0042222F">
        <w:rPr>
          <w:rFonts w:ascii="Aptos" w:hAnsi="Aptos"/>
          <w:sz w:val="20"/>
          <w:szCs w:val="20"/>
        </w:rPr>
        <w:t> </w:t>
      </w:r>
      <w:r w:rsidR="00514104">
        <w:rPr>
          <w:rFonts w:ascii="Aptos" w:hAnsi="Aptos"/>
          <w:sz w:val="20"/>
          <w:szCs w:val="20"/>
        </w:rPr>
        <w:t>30 czerwca</w:t>
      </w:r>
      <w:r w:rsidRPr="0042222F">
        <w:rPr>
          <w:rFonts w:ascii="Aptos" w:hAnsi="Aptos"/>
          <w:sz w:val="20"/>
          <w:szCs w:val="20"/>
        </w:rPr>
        <w:t xml:space="preserve"> 202</w:t>
      </w:r>
      <w:r w:rsidR="004539BA" w:rsidRPr="0042222F">
        <w:rPr>
          <w:rFonts w:ascii="Aptos" w:hAnsi="Aptos"/>
          <w:sz w:val="20"/>
          <w:szCs w:val="20"/>
        </w:rPr>
        <w:t>6</w:t>
      </w:r>
      <w:r w:rsidRPr="0042222F">
        <w:rPr>
          <w:rFonts w:ascii="Aptos" w:hAnsi="Aptos"/>
          <w:sz w:val="20"/>
          <w:szCs w:val="20"/>
        </w:rPr>
        <w:t xml:space="preserve"> roku</w:t>
      </w:r>
    </w:p>
    <w:p w14:paraId="2C3CE58C" w14:textId="77777777" w:rsidR="00B206F9" w:rsidRPr="0042222F" w:rsidRDefault="00B206F9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0F41743D" w14:textId="0A489D33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Sposób składania dokumentów: </w:t>
      </w:r>
      <w:r w:rsidRPr="0042222F">
        <w:rPr>
          <w:rFonts w:ascii="Aptos" w:hAnsi="Aptos"/>
          <w:sz w:val="20"/>
          <w:szCs w:val="20"/>
        </w:rPr>
        <w:t>Aplikacje prosimy przesłać na adres e</w:t>
      </w:r>
      <w:r w:rsidR="00CC4121" w:rsidRPr="0042222F">
        <w:rPr>
          <w:rFonts w:ascii="Aptos" w:hAnsi="Aptos"/>
          <w:sz w:val="20"/>
          <w:szCs w:val="20"/>
        </w:rPr>
        <w:t>-</w:t>
      </w:r>
      <w:r w:rsidRPr="0042222F">
        <w:rPr>
          <w:rFonts w:ascii="Aptos" w:hAnsi="Aptos"/>
          <w:sz w:val="20"/>
          <w:szCs w:val="20"/>
        </w:rPr>
        <w:t>mail: </w:t>
      </w:r>
      <w:hyperlink r:id="rId7" w:tgtFrame="_blank" w:history="1">
        <w:r w:rsidRPr="0042222F">
          <w:rPr>
            <w:rStyle w:val="Hipercze"/>
            <w:rFonts w:ascii="Aptos" w:hAnsi="Aptos"/>
            <w:sz w:val="20"/>
            <w:szCs w:val="20"/>
          </w:rPr>
          <w:t>rekrutacja@nid.pl</w:t>
        </w:r>
      </w:hyperlink>
      <w:r w:rsidRPr="0042222F">
        <w:rPr>
          <w:rFonts w:ascii="Aptos" w:hAnsi="Aptos"/>
          <w:sz w:val="20"/>
          <w:szCs w:val="20"/>
        </w:rPr>
        <w:t> podając w tytule maila </w:t>
      </w:r>
      <w:r w:rsidRPr="0042222F">
        <w:rPr>
          <w:rFonts w:ascii="Aptos" w:hAnsi="Aptos"/>
          <w:b/>
          <w:bCs/>
          <w:sz w:val="20"/>
          <w:szCs w:val="20"/>
        </w:rPr>
        <w:t>„</w:t>
      </w:r>
      <w:proofErr w:type="spellStart"/>
      <w:r w:rsidRPr="0042222F">
        <w:rPr>
          <w:rFonts w:ascii="Aptos" w:hAnsi="Aptos"/>
          <w:b/>
          <w:bCs/>
          <w:sz w:val="20"/>
          <w:szCs w:val="20"/>
        </w:rPr>
        <w:t>DID</w:t>
      </w:r>
      <w:r w:rsidR="00B206F9" w:rsidRPr="0042222F">
        <w:rPr>
          <w:rFonts w:ascii="Aptos" w:hAnsi="Aptos"/>
          <w:b/>
          <w:bCs/>
          <w:sz w:val="20"/>
          <w:szCs w:val="20"/>
        </w:rPr>
        <w:t>_Ekspert</w:t>
      </w:r>
      <w:proofErr w:type="spellEnd"/>
      <w:r w:rsidR="00AE3ACC" w:rsidRPr="0042222F">
        <w:rPr>
          <w:rFonts w:ascii="Aptos" w:hAnsi="Aptos"/>
          <w:b/>
          <w:bCs/>
          <w:sz w:val="20"/>
          <w:szCs w:val="20"/>
        </w:rPr>
        <w:t xml:space="preserve"> </w:t>
      </w:r>
      <w:r w:rsidR="00E83EB3">
        <w:rPr>
          <w:rFonts w:ascii="Aptos" w:hAnsi="Aptos"/>
          <w:b/>
          <w:bCs/>
          <w:sz w:val="20"/>
          <w:szCs w:val="20"/>
        </w:rPr>
        <w:t>dostępności architektonicznej</w:t>
      </w:r>
      <w:r w:rsidRPr="0042222F">
        <w:rPr>
          <w:rFonts w:ascii="Aptos" w:hAnsi="Aptos"/>
          <w:b/>
          <w:bCs/>
          <w:sz w:val="20"/>
          <w:szCs w:val="20"/>
        </w:rPr>
        <w:t>”</w:t>
      </w:r>
    </w:p>
    <w:p w14:paraId="70B87B36" w14:textId="77777777" w:rsidR="00B206F9" w:rsidRPr="0042222F" w:rsidRDefault="00B206F9" w:rsidP="004973C5">
      <w:pPr>
        <w:spacing w:after="0" w:line="240" w:lineRule="auto"/>
        <w:rPr>
          <w:rFonts w:ascii="Aptos" w:hAnsi="Aptos"/>
          <w:sz w:val="20"/>
          <w:szCs w:val="20"/>
        </w:rPr>
      </w:pPr>
    </w:p>
    <w:p w14:paraId="48D6D445" w14:textId="7472BC8E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 xml:space="preserve">Projekt „Dostępność i Dziedzictwo. Standardy dostępności w zabytkach”, </w:t>
      </w:r>
      <w:r w:rsidR="004539BA" w:rsidRPr="0042222F">
        <w:rPr>
          <w:rFonts w:ascii="Aptos" w:hAnsi="Aptos"/>
          <w:sz w:val="20"/>
          <w:szCs w:val="20"/>
        </w:rPr>
        <w:t>jest</w:t>
      </w:r>
      <w:r w:rsidRPr="0042222F">
        <w:rPr>
          <w:rFonts w:ascii="Aptos" w:hAnsi="Aptos"/>
          <w:sz w:val="20"/>
          <w:szCs w:val="20"/>
        </w:rPr>
        <w:t xml:space="preserve"> realizowany w ramach Programu Fundusze Europejskie dla Rozwoju Społecznego 2021-2027, Priorytetu FERS.03 Dostępność i usługi dla osób z niepełnosprawnościami, Działania 03.03 Systemowa poprawa dostępności w latach 2025-2028.</w:t>
      </w:r>
    </w:p>
    <w:p w14:paraId="292C918D" w14:textId="77777777" w:rsidR="004F4197" w:rsidRPr="0042222F" w:rsidRDefault="004F4197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09565E22" w14:textId="7553C153" w:rsidR="006E405A" w:rsidRPr="0042222F" w:rsidRDefault="006E405A" w:rsidP="004F4197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Prosimy o dopisanie w CV następującej klauzuli:</w:t>
      </w:r>
    </w:p>
    <w:p w14:paraId="5165E517" w14:textId="77777777" w:rsidR="006E405A" w:rsidRPr="0042222F" w:rsidRDefault="006E405A" w:rsidP="004F4197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Wyrażam zgodę na przetwarzanie moich danych osobowych dla potrzeb niezbędnych do realizacji procesu obecnej rekrutacji przez Narodowy Instytut Dziedzictwa zgodnie art. 7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D1279AC" w14:textId="77777777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</w:p>
    <w:p w14:paraId="58D29EEA" w14:textId="77777777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Informujemy, iż:</w:t>
      </w:r>
    </w:p>
    <w:p w14:paraId="23275246" w14:textId="77777777" w:rsidR="006E405A" w:rsidRPr="0042222F" w:rsidRDefault="006E405A" w:rsidP="004973C5">
      <w:pPr>
        <w:numPr>
          <w:ilvl w:val="0"/>
          <w:numId w:val="3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Administratorem Pani/Pana danych osobowych jest Narodowy Instytut Dziedzictwa, ul. Kopernika 36/40, 00-924 Warszawa.</w:t>
      </w:r>
    </w:p>
    <w:p w14:paraId="368C040C" w14:textId="77777777" w:rsidR="006E405A" w:rsidRPr="0042222F" w:rsidRDefault="006E405A" w:rsidP="004973C5">
      <w:pPr>
        <w:numPr>
          <w:ilvl w:val="0"/>
          <w:numId w:val="3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Kontakt z Inspektorem Ochrony Danych w NID możliwy jest poprzez ww. adres pocztowy lub pod adresem </w:t>
      </w:r>
      <w:hyperlink r:id="rId8" w:tgtFrame="_blank" w:history="1">
        <w:r w:rsidRPr="0042222F">
          <w:rPr>
            <w:rStyle w:val="Hipercze"/>
            <w:rFonts w:ascii="Aptos" w:hAnsi="Aptos"/>
            <w:sz w:val="20"/>
            <w:szCs w:val="20"/>
          </w:rPr>
          <w:t>iod@nid.pl</w:t>
        </w:r>
      </w:hyperlink>
      <w:r w:rsidRPr="0042222F">
        <w:rPr>
          <w:rFonts w:ascii="Aptos" w:hAnsi="Aptos"/>
          <w:sz w:val="20"/>
          <w:szCs w:val="20"/>
        </w:rPr>
        <w:t>.</w:t>
      </w:r>
    </w:p>
    <w:p w14:paraId="3484182D" w14:textId="77777777" w:rsidR="006E405A" w:rsidRPr="0042222F" w:rsidRDefault="006E405A" w:rsidP="004973C5">
      <w:pPr>
        <w:numPr>
          <w:ilvl w:val="0"/>
          <w:numId w:val="3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Pani/Pana dane osobowe przetwarzane będą w celu realizacji przez Administratora procesu bieżącej rekrutacji a podstawą prawną przetwarzania danych jest Pani/Pana zgoda.</w:t>
      </w:r>
    </w:p>
    <w:p w14:paraId="4AA04BB1" w14:textId="77777777" w:rsidR="006E405A" w:rsidRPr="0042222F" w:rsidRDefault="006E405A" w:rsidP="004973C5">
      <w:pPr>
        <w:numPr>
          <w:ilvl w:val="0"/>
          <w:numId w:val="3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Administrator nie udostępnia Pani/Pana danych osobowych żadnym odbiorcom, z wyjątkiem przypadków, gdy obowiązek taki wynika z przepisów prawa powszechnie obowiązującego.</w:t>
      </w:r>
    </w:p>
    <w:p w14:paraId="02849ADF" w14:textId="7143FD3C" w:rsidR="006E405A" w:rsidRPr="0042222F" w:rsidRDefault="006E405A" w:rsidP="004973C5">
      <w:pPr>
        <w:numPr>
          <w:ilvl w:val="0"/>
          <w:numId w:val="3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 xml:space="preserve">Pani/Pana dane będą przechowywane przez okres trwania procedury rekrutacyjnej oraz </w:t>
      </w:r>
      <w:r w:rsidR="004F4197" w:rsidRPr="0042222F">
        <w:rPr>
          <w:rFonts w:ascii="Aptos" w:hAnsi="Aptos"/>
          <w:sz w:val="20"/>
          <w:szCs w:val="20"/>
        </w:rPr>
        <w:t xml:space="preserve">                             3</w:t>
      </w:r>
      <w:r w:rsidRPr="0042222F">
        <w:rPr>
          <w:rFonts w:ascii="Aptos" w:hAnsi="Aptos"/>
          <w:sz w:val="20"/>
          <w:szCs w:val="20"/>
        </w:rPr>
        <w:t xml:space="preserve"> miesięcy od dnia jej zakończenia.</w:t>
      </w:r>
    </w:p>
    <w:p w14:paraId="3436211F" w14:textId="77777777" w:rsidR="006E405A" w:rsidRPr="0042222F" w:rsidRDefault="006E405A" w:rsidP="004973C5">
      <w:pPr>
        <w:numPr>
          <w:ilvl w:val="0"/>
          <w:numId w:val="3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Pani/Pana uprawnienia w zakresie danych osobowych:</w:t>
      </w:r>
      <w:r w:rsidRPr="0042222F">
        <w:rPr>
          <w:rFonts w:ascii="Aptos" w:hAnsi="Aptos"/>
          <w:sz w:val="20"/>
          <w:szCs w:val="20"/>
        </w:rPr>
        <w:br/>
        <w:t>1) prawo dostępu do swoich danych (w tym prawo do otrzymania ich kopii);</w:t>
      </w:r>
      <w:r w:rsidRPr="0042222F">
        <w:rPr>
          <w:rFonts w:ascii="Aptos" w:hAnsi="Aptos"/>
          <w:sz w:val="20"/>
          <w:szCs w:val="20"/>
        </w:rPr>
        <w:br/>
        <w:t>2) prawo do sprostowania swoich danych osobowych;</w:t>
      </w:r>
      <w:r w:rsidRPr="0042222F">
        <w:rPr>
          <w:rFonts w:ascii="Aptos" w:hAnsi="Aptos"/>
          <w:sz w:val="20"/>
          <w:szCs w:val="20"/>
        </w:rPr>
        <w:br/>
      </w:r>
      <w:r w:rsidRPr="0042222F">
        <w:rPr>
          <w:rFonts w:ascii="Aptos" w:hAnsi="Aptos"/>
          <w:sz w:val="20"/>
          <w:szCs w:val="20"/>
        </w:rPr>
        <w:lastRenderedPageBreak/>
        <w:t>3) prawo do ograniczenia przetwarzania danych osobowych;</w:t>
      </w:r>
      <w:r w:rsidRPr="0042222F">
        <w:rPr>
          <w:rFonts w:ascii="Aptos" w:hAnsi="Aptos"/>
          <w:sz w:val="20"/>
          <w:szCs w:val="20"/>
        </w:rPr>
        <w:br/>
        <w:t>4) prawo do przenoszenia danych do innego administratora,</w:t>
      </w:r>
      <w:r w:rsidRPr="0042222F">
        <w:rPr>
          <w:rFonts w:ascii="Aptos" w:hAnsi="Aptos"/>
          <w:sz w:val="20"/>
          <w:szCs w:val="20"/>
        </w:rPr>
        <w:br/>
        <w:t>5) prawo do wniesienia sprzeciwu wobec przetwarzania danych,</w:t>
      </w:r>
      <w:r w:rsidRPr="0042222F">
        <w:rPr>
          <w:rFonts w:ascii="Aptos" w:hAnsi="Aptos"/>
          <w:sz w:val="20"/>
          <w:szCs w:val="20"/>
        </w:rPr>
        <w:br/>
        <w:t>6) prawo do wycofania zgody na przetwarzanie danych osobowych.</w:t>
      </w:r>
      <w:r w:rsidRPr="0042222F">
        <w:rPr>
          <w:rFonts w:ascii="Aptos" w:hAnsi="Aptos"/>
          <w:sz w:val="20"/>
          <w:szCs w:val="20"/>
        </w:rPr>
        <w:br/>
        <w:t>wycofanie zgody nie ma wpływu na zgodność z prawem przetwarzania, którego dokonano na podstawie zgody przed jej wycofaniem; zgodę można wycofać w każdym momencie,</w:t>
      </w:r>
      <w:r w:rsidRPr="0042222F">
        <w:rPr>
          <w:rFonts w:ascii="Aptos" w:hAnsi="Aptos"/>
          <w:sz w:val="20"/>
          <w:szCs w:val="20"/>
        </w:rPr>
        <w:br/>
        <w:t>– żądanie realizacji tych praw należy przesłać w formie pisemnej na adres kontaktowy administratora danych, podany powyżej;</w:t>
      </w:r>
      <w:r w:rsidRPr="0042222F">
        <w:rPr>
          <w:rFonts w:ascii="Aptos" w:hAnsi="Aptos"/>
          <w:sz w:val="20"/>
          <w:szCs w:val="20"/>
        </w:rPr>
        <w:br/>
        <w:t>7) prawo do wniesienia skargi do Prezesa Urzędu Ochrony Danych Osobowych gdy uzna Pani/Pan, że przetwarzanie danych osobowych narusza przepisy RODO</w:t>
      </w:r>
    </w:p>
    <w:p w14:paraId="1BA18060" w14:textId="6DC409D1" w:rsidR="006E405A" w:rsidRPr="0042222F" w:rsidRDefault="006E405A" w:rsidP="004973C5">
      <w:pPr>
        <w:numPr>
          <w:ilvl w:val="0"/>
          <w:numId w:val="4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 xml:space="preserve">Podanie przez Panią/Pana danych osobowych w zakresie wynikającym z art. 221 Kodeksu Pracy (imię, nazwisko, data urodzenia, dane kontaktowe, wykształcenie, kwalifikacje zawodowe, przebieg dotychczasowego zatrudnienia) jest niezbędne, aby uczestniczyć w postępowaniu rekrutacyjnym. Podanie przez Panią/Pana danych </w:t>
      </w:r>
      <w:r w:rsidR="00532686" w:rsidRPr="0042222F">
        <w:rPr>
          <w:rFonts w:ascii="Aptos" w:hAnsi="Aptos"/>
          <w:sz w:val="20"/>
          <w:szCs w:val="20"/>
        </w:rPr>
        <w:t>innych</w:t>
      </w:r>
      <w:r w:rsidRPr="0042222F">
        <w:rPr>
          <w:rFonts w:ascii="Aptos" w:hAnsi="Aptos"/>
          <w:sz w:val="20"/>
          <w:szCs w:val="20"/>
        </w:rPr>
        <w:t xml:space="preserve"> niż wskazane w art. 221 Kodeksu Pracy, jest dobrowolne.</w:t>
      </w:r>
    </w:p>
    <w:p w14:paraId="1DC6B2C0" w14:textId="77777777" w:rsidR="006E405A" w:rsidRPr="0042222F" w:rsidRDefault="006E405A" w:rsidP="004973C5">
      <w:pPr>
        <w:numPr>
          <w:ilvl w:val="0"/>
          <w:numId w:val="4"/>
        </w:num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sz w:val="20"/>
          <w:szCs w:val="20"/>
        </w:rPr>
        <w:t>Podane dane nie będą podstawą do zautomatyzowanego podejmowania decyzji; nie będą też profilowane.</w:t>
      </w:r>
    </w:p>
    <w:p w14:paraId="63BD0CC0" w14:textId="77777777" w:rsidR="00046385" w:rsidRPr="0042222F" w:rsidRDefault="00046385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47217926" w14:textId="341AB738" w:rsidR="00EE45A3" w:rsidRPr="0042222F" w:rsidRDefault="006E405A" w:rsidP="0004638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 xml:space="preserve">W Narodowym </w:t>
      </w:r>
      <w:r w:rsidR="00FF3A68" w:rsidRPr="0042222F">
        <w:rPr>
          <w:rFonts w:ascii="Aptos" w:hAnsi="Aptos"/>
          <w:b/>
          <w:bCs/>
          <w:sz w:val="20"/>
          <w:szCs w:val="20"/>
        </w:rPr>
        <w:t>Instytucie Dziedzictwa</w:t>
      </w:r>
      <w:r w:rsidRPr="0042222F">
        <w:rPr>
          <w:rFonts w:ascii="Aptos" w:hAnsi="Aptos"/>
          <w:b/>
          <w:bCs/>
          <w:sz w:val="20"/>
          <w:szCs w:val="20"/>
        </w:rPr>
        <w:t xml:space="preserve"> </w:t>
      </w:r>
    </w:p>
    <w:p w14:paraId="10956E6C" w14:textId="4E26F212" w:rsidR="00046385" w:rsidRPr="0042222F" w:rsidRDefault="006E405A" w:rsidP="0004638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obowiązuje procedura zgłoszeń</w:t>
      </w:r>
      <w:r w:rsidR="00046385" w:rsidRPr="0042222F">
        <w:rPr>
          <w:rFonts w:ascii="Aptos" w:hAnsi="Aptos"/>
          <w:b/>
          <w:bCs/>
          <w:sz w:val="20"/>
          <w:szCs w:val="20"/>
        </w:rPr>
        <w:t xml:space="preserve"> w</w:t>
      </w:r>
      <w:r w:rsidRPr="0042222F">
        <w:rPr>
          <w:rFonts w:ascii="Aptos" w:hAnsi="Aptos"/>
          <w:b/>
          <w:bCs/>
          <w:sz w:val="20"/>
          <w:szCs w:val="20"/>
        </w:rPr>
        <w:t>ewnętrznych:</w:t>
      </w:r>
      <w:r w:rsidR="00046385" w:rsidRPr="0042222F">
        <w:rPr>
          <w:rFonts w:ascii="Aptos" w:hAnsi="Aptos"/>
          <w:b/>
          <w:bCs/>
          <w:sz w:val="20"/>
          <w:szCs w:val="20"/>
        </w:rPr>
        <w:t xml:space="preserve"> </w:t>
      </w:r>
      <w:r w:rsidRPr="0042222F">
        <w:rPr>
          <w:rFonts w:ascii="Aptos" w:hAnsi="Aptos"/>
          <w:b/>
          <w:bCs/>
          <w:sz w:val="20"/>
          <w:szCs w:val="20"/>
        </w:rPr>
        <w:t> </w:t>
      </w:r>
      <w:hyperlink r:id="rId9" w:tgtFrame="_blank" w:history="1">
        <w:r w:rsidRPr="0042222F">
          <w:rPr>
            <w:rStyle w:val="Hipercze"/>
            <w:rFonts w:ascii="Aptos" w:hAnsi="Aptos"/>
            <w:sz w:val="20"/>
            <w:szCs w:val="20"/>
          </w:rPr>
          <w:t>https://nid.pl/bip/sygnalista/</w:t>
        </w:r>
      </w:hyperlink>
      <w:r w:rsidRPr="0042222F">
        <w:rPr>
          <w:rFonts w:ascii="Aptos" w:hAnsi="Aptos"/>
          <w:sz w:val="20"/>
          <w:szCs w:val="20"/>
        </w:rPr>
        <w:t>. </w:t>
      </w:r>
    </w:p>
    <w:p w14:paraId="6AC43B5A" w14:textId="6BED7B05" w:rsidR="006E405A" w:rsidRPr="0042222F" w:rsidRDefault="006E405A" w:rsidP="0004638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Osoba zainteresowana jej treścią może uzyskać dokument do wglądu w siedzibie NID lub na wniosek poprzez udostępnienie drogą elektroniczną.</w:t>
      </w:r>
    </w:p>
    <w:p w14:paraId="29A9F98C" w14:textId="77777777" w:rsidR="00046385" w:rsidRPr="0042222F" w:rsidRDefault="00046385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0525D01A" w14:textId="4FB9E599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Oferty nadesłane po upływie wskazanego terminu lub bez kompletu wymaganych dokumentów nie będą rozpatrywane.</w:t>
      </w:r>
    </w:p>
    <w:p w14:paraId="73648A07" w14:textId="77777777" w:rsidR="00046385" w:rsidRPr="0042222F" w:rsidRDefault="00046385" w:rsidP="004973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16AD3836" w14:textId="78D736F7" w:rsidR="006E405A" w:rsidRPr="0042222F" w:rsidRDefault="006E405A" w:rsidP="004973C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hAnsi="Aptos"/>
          <w:b/>
          <w:bCs/>
          <w:sz w:val="20"/>
          <w:szCs w:val="20"/>
        </w:rPr>
        <w:t>Zastrzegamy sobie prawo do skontaktowania się z wybranymi kandydatami.</w:t>
      </w:r>
    </w:p>
    <w:p w14:paraId="4D9F2A92" w14:textId="77777777" w:rsidR="00B91277" w:rsidRPr="0042222F" w:rsidRDefault="00B91277" w:rsidP="004973C5">
      <w:pPr>
        <w:spacing w:after="0" w:line="240" w:lineRule="auto"/>
        <w:rPr>
          <w:rFonts w:ascii="Aptos" w:hAnsi="Aptos"/>
          <w:sz w:val="20"/>
          <w:szCs w:val="20"/>
        </w:rPr>
      </w:pPr>
    </w:p>
    <w:p w14:paraId="34CD146D" w14:textId="77777777" w:rsidR="00783F65" w:rsidRPr="0042222F" w:rsidRDefault="00783F65" w:rsidP="004973C5">
      <w:pPr>
        <w:spacing w:after="0" w:line="240" w:lineRule="auto"/>
        <w:rPr>
          <w:rFonts w:ascii="Aptos" w:hAnsi="Aptos"/>
          <w:sz w:val="20"/>
          <w:szCs w:val="20"/>
        </w:rPr>
      </w:pPr>
    </w:p>
    <w:p w14:paraId="1EE09E3F" w14:textId="669F0840" w:rsidR="00783F65" w:rsidRPr="0042222F" w:rsidRDefault="00783F65" w:rsidP="00046385">
      <w:pPr>
        <w:spacing w:after="0" w:line="240" w:lineRule="auto"/>
        <w:rPr>
          <w:rFonts w:ascii="Aptos" w:hAnsi="Aptos"/>
          <w:sz w:val="20"/>
          <w:szCs w:val="20"/>
        </w:rPr>
      </w:pPr>
      <w:r w:rsidRPr="0042222F">
        <w:rPr>
          <w:rFonts w:ascii="Aptos" w:eastAsia="Times New Roman" w:hAnsi="Aptos" w:cs="Times New Roman"/>
          <w:sz w:val="20"/>
          <w:szCs w:val="20"/>
          <w:lang w:eastAsia="pl-PL"/>
        </w:rPr>
        <w:br/>
      </w:r>
    </w:p>
    <w:p w14:paraId="13889535" w14:textId="77777777" w:rsidR="00783F65" w:rsidRPr="0042222F" w:rsidRDefault="00783F65" w:rsidP="004973C5">
      <w:pPr>
        <w:spacing w:after="0" w:line="240" w:lineRule="auto"/>
        <w:rPr>
          <w:rFonts w:ascii="Aptos" w:hAnsi="Aptos"/>
          <w:sz w:val="20"/>
          <w:szCs w:val="20"/>
        </w:rPr>
      </w:pPr>
    </w:p>
    <w:sectPr w:rsidR="00783F65" w:rsidRPr="0042222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6883" w14:textId="77777777" w:rsidR="00D73289" w:rsidRDefault="00D73289" w:rsidP="00285A26">
      <w:pPr>
        <w:spacing w:after="0" w:line="240" w:lineRule="auto"/>
      </w:pPr>
      <w:r>
        <w:separator/>
      </w:r>
    </w:p>
  </w:endnote>
  <w:endnote w:type="continuationSeparator" w:id="0">
    <w:p w14:paraId="02739510" w14:textId="77777777" w:rsidR="00D73289" w:rsidRDefault="00D73289" w:rsidP="0028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7398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012952" w14:textId="3033395D" w:rsidR="00285A26" w:rsidRDefault="00285A26">
            <w:pPr>
              <w:pStyle w:val="Stopka"/>
              <w:jc w:val="center"/>
            </w:pPr>
            <w:r w:rsidRPr="00A629A4">
              <w:rPr>
                <w:noProof/>
              </w:rPr>
              <w:drawing>
                <wp:inline distT="0" distB="0" distL="0" distR="0" wp14:anchorId="382C7688" wp14:editId="27452AB7">
                  <wp:extent cx="5760720" cy="796925"/>
                  <wp:effectExtent l="0" t="0" r="0" b="3175"/>
                  <wp:docPr id="519492097" name="Obraz 1" descr="zestaw logotypów: znak Funduszy Europejskich z napisem Fundusze Europejskie dla Rozwoju Społecznego, flaga Polski z napisem Rzeczpospolita Polska, flaga Unii Europejskiej z napisem Dofinansowane przez Unię Europejsk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87573" name="Obraz 1" descr="zestaw logotypów: znak Funduszy Europejskich z napisem Fundusze Europejskie dla Rozwoju Społecznego, flaga Polski z napisem Rzeczpospolita Polska, flaga Unii Europejskiej z napisem Dofinansowane przez Unię Europejsk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6A157" w14:textId="58C779A1" w:rsidR="00285A26" w:rsidRPr="00285A26" w:rsidRDefault="00285A26" w:rsidP="00285A26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0AA182" w14:textId="77777777" w:rsidR="00285A26" w:rsidRDefault="00285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3013" w14:textId="77777777" w:rsidR="00D73289" w:rsidRDefault="00D73289" w:rsidP="00285A26">
      <w:pPr>
        <w:spacing w:after="0" w:line="240" w:lineRule="auto"/>
      </w:pPr>
      <w:r>
        <w:separator/>
      </w:r>
    </w:p>
  </w:footnote>
  <w:footnote w:type="continuationSeparator" w:id="0">
    <w:p w14:paraId="2A518CFA" w14:textId="77777777" w:rsidR="00D73289" w:rsidRDefault="00D73289" w:rsidP="0028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474" w14:textId="10576D05" w:rsidR="001330D5" w:rsidRPr="001330D5" w:rsidRDefault="001330D5" w:rsidP="001330D5">
    <w:pPr>
      <w:pStyle w:val="Nagwek"/>
      <w:jc w:val="center"/>
      <w:rPr>
        <w:noProof/>
      </w:rPr>
    </w:pPr>
    <w:r w:rsidRPr="001330D5">
      <w:rPr>
        <w:noProof/>
      </w:rPr>
      <w:drawing>
        <wp:inline distT="0" distB="0" distL="0" distR="0" wp14:anchorId="7477F87D" wp14:editId="3984D603">
          <wp:extent cx="1313727" cy="578639"/>
          <wp:effectExtent l="0" t="0" r="1270" b="0"/>
          <wp:docPr id="1386332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931" cy="58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30D5">
      <w:rPr>
        <w:noProof/>
      </w:rPr>
      <w:drawing>
        <wp:inline distT="0" distB="0" distL="0" distR="0" wp14:anchorId="3813072F" wp14:editId="4D076499">
          <wp:extent cx="2029682" cy="570849"/>
          <wp:effectExtent l="0" t="0" r="0" b="0"/>
          <wp:docPr id="1448879451" name="Obraz 2" descr="Obraz zawierający zrzut ekranu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78366" name="Obraz 2" descr="Obraz zawierający zrzut ekranu, Grafika, design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960" cy="581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0D5">
      <w:rPr>
        <w:noProof/>
      </w:rPr>
      <w:drawing>
        <wp:inline distT="0" distB="0" distL="0" distR="0" wp14:anchorId="2FAB2936" wp14:editId="5458B81C">
          <wp:extent cx="1141143" cy="561768"/>
          <wp:effectExtent l="0" t="0" r="1905" b="0"/>
          <wp:docPr id="891223187" name="Obraz 3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15204" name="Obraz 3" descr="Obraz zawierający tekst, Czcionka, logo, symbol&#10;&#10;Zawartość wygenerowana przez AI może być niepoprawna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13015" r="8420" b="9580"/>
                  <a:stretch>
                    <a:fillRect/>
                  </a:stretch>
                </pic:blipFill>
                <pic:spPr bwMode="auto">
                  <a:xfrm>
                    <a:off x="0" y="0"/>
                    <a:ext cx="1188707" cy="585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330D5">
      <w:rPr>
        <w:noProof/>
      </w:rPr>
      <w:drawing>
        <wp:inline distT="0" distB="0" distL="0" distR="0" wp14:anchorId="6A9BEC8D" wp14:editId="7ACECA04">
          <wp:extent cx="493234" cy="498966"/>
          <wp:effectExtent l="0" t="0" r="2540" b="0"/>
          <wp:docPr id="1633005877" name="Obraz 5" descr="Obraz zawierający Grafika, design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97773" name="Obraz 5" descr="Obraz zawierający Grafika, design, Czcionka, logo&#10;&#10;Zawartość wygenerowana przez AI może być niepoprawna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1" t="1507" r="1621" b="1476"/>
                  <a:stretch>
                    <a:fillRect/>
                  </a:stretch>
                </pic:blipFill>
                <pic:spPr bwMode="auto">
                  <a:xfrm>
                    <a:off x="0" y="0"/>
                    <a:ext cx="530960" cy="5371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7B57C1" w14:textId="3C231243" w:rsidR="00285A26" w:rsidRDefault="00285A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4A9"/>
    <w:multiLevelType w:val="hybridMultilevel"/>
    <w:tmpl w:val="F0DCB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2571"/>
    <w:multiLevelType w:val="hybridMultilevel"/>
    <w:tmpl w:val="C862F15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75102D8"/>
    <w:multiLevelType w:val="multilevel"/>
    <w:tmpl w:val="8850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B66B8"/>
    <w:multiLevelType w:val="multilevel"/>
    <w:tmpl w:val="019E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513935"/>
    <w:multiLevelType w:val="hybridMultilevel"/>
    <w:tmpl w:val="D87C866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53D027BF"/>
    <w:multiLevelType w:val="hybridMultilevel"/>
    <w:tmpl w:val="E7CAA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25A1A"/>
    <w:multiLevelType w:val="multilevel"/>
    <w:tmpl w:val="A17EFC00"/>
    <w:lvl w:ilvl="0">
      <w:start w:val="1"/>
      <w:numFmt w:val="decimal"/>
      <w:lvlText w:val="%1)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7" w15:restartNumberingAfterBreak="0">
    <w:nsid w:val="691A4A2F"/>
    <w:multiLevelType w:val="hybridMultilevel"/>
    <w:tmpl w:val="C95C4996"/>
    <w:lvl w:ilvl="0" w:tplc="5B60D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C11E6"/>
    <w:multiLevelType w:val="multilevel"/>
    <w:tmpl w:val="CD06F1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075364">
    <w:abstractNumId w:val="0"/>
  </w:num>
  <w:num w:numId="2" w16cid:durableId="432551009">
    <w:abstractNumId w:val="3"/>
  </w:num>
  <w:num w:numId="3" w16cid:durableId="362556638">
    <w:abstractNumId w:val="2"/>
  </w:num>
  <w:num w:numId="4" w16cid:durableId="1478183309">
    <w:abstractNumId w:val="8"/>
  </w:num>
  <w:num w:numId="5" w16cid:durableId="617764970">
    <w:abstractNumId w:val="7"/>
  </w:num>
  <w:num w:numId="6" w16cid:durableId="1588491674">
    <w:abstractNumId w:val="6"/>
  </w:num>
  <w:num w:numId="7" w16cid:durableId="1157696599">
    <w:abstractNumId w:val="1"/>
  </w:num>
  <w:num w:numId="8" w16cid:durableId="453063461">
    <w:abstractNumId w:val="4"/>
  </w:num>
  <w:num w:numId="9" w16cid:durableId="2127575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26"/>
    <w:rsid w:val="00046385"/>
    <w:rsid w:val="00091C9E"/>
    <w:rsid w:val="00097501"/>
    <w:rsid w:val="000B1575"/>
    <w:rsid w:val="000D12BF"/>
    <w:rsid w:val="00100E30"/>
    <w:rsid w:val="00115B08"/>
    <w:rsid w:val="001227AD"/>
    <w:rsid w:val="001330D5"/>
    <w:rsid w:val="001450C8"/>
    <w:rsid w:val="001900C5"/>
    <w:rsid w:val="00194B37"/>
    <w:rsid w:val="001B1B44"/>
    <w:rsid w:val="001B5BE5"/>
    <w:rsid w:val="001D2C17"/>
    <w:rsid w:val="001D623B"/>
    <w:rsid w:val="00250ACC"/>
    <w:rsid w:val="00285A26"/>
    <w:rsid w:val="002878B9"/>
    <w:rsid w:val="00297427"/>
    <w:rsid w:val="002A2AF7"/>
    <w:rsid w:val="00327F18"/>
    <w:rsid w:val="003521DD"/>
    <w:rsid w:val="00371AB8"/>
    <w:rsid w:val="003E53FA"/>
    <w:rsid w:val="00415918"/>
    <w:rsid w:val="0042222F"/>
    <w:rsid w:val="004505DE"/>
    <w:rsid w:val="00451AC1"/>
    <w:rsid w:val="004539BA"/>
    <w:rsid w:val="00470E0B"/>
    <w:rsid w:val="00473E94"/>
    <w:rsid w:val="004973C5"/>
    <w:rsid w:val="004C35EB"/>
    <w:rsid w:val="004E3FE1"/>
    <w:rsid w:val="004F4197"/>
    <w:rsid w:val="00506239"/>
    <w:rsid w:val="00514104"/>
    <w:rsid w:val="00532686"/>
    <w:rsid w:val="005A4469"/>
    <w:rsid w:val="005B42A8"/>
    <w:rsid w:val="005E589C"/>
    <w:rsid w:val="00600063"/>
    <w:rsid w:val="0061704C"/>
    <w:rsid w:val="00623F74"/>
    <w:rsid w:val="00631918"/>
    <w:rsid w:val="006E405A"/>
    <w:rsid w:val="006F3F20"/>
    <w:rsid w:val="007013EA"/>
    <w:rsid w:val="00760D67"/>
    <w:rsid w:val="00783F65"/>
    <w:rsid w:val="007E2C24"/>
    <w:rsid w:val="007F67C4"/>
    <w:rsid w:val="00864FC8"/>
    <w:rsid w:val="0088242B"/>
    <w:rsid w:val="008A32CE"/>
    <w:rsid w:val="008B6C08"/>
    <w:rsid w:val="008D0AF2"/>
    <w:rsid w:val="008F44D2"/>
    <w:rsid w:val="00900941"/>
    <w:rsid w:val="00991F41"/>
    <w:rsid w:val="009D306B"/>
    <w:rsid w:val="009E1453"/>
    <w:rsid w:val="009F23D6"/>
    <w:rsid w:val="00A36305"/>
    <w:rsid w:val="00AB11E9"/>
    <w:rsid w:val="00AE3ACC"/>
    <w:rsid w:val="00AF4C22"/>
    <w:rsid w:val="00B0311B"/>
    <w:rsid w:val="00B17D3E"/>
    <w:rsid w:val="00B206F9"/>
    <w:rsid w:val="00B61DF7"/>
    <w:rsid w:val="00B91277"/>
    <w:rsid w:val="00B965F6"/>
    <w:rsid w:val="00BC0BD7"/>
    <w:rsid w:val="00BD2AD1"/>
    <w:rsid w:val="00C35C4E"/>
    <w:rsid w:val="00C43176"/>
    <w:rsid w:val="00C44A94"/>
    <w:rsid w:val="00C44F9D"/>
    <w:rsid w:val="00C96E1B"/>
    <w:rsid w:val="00CA0299"/>
    <w:rsid w:val="00CC4121"/>
    <w:rsid w:val="00CE5F63"/>
    <w:rsid w:val="00D52745"/>
    <w:rsid w:val="00D56588"/>
    <w:rsid w:val="00D73289"/>
    <w:rsid w:val="00DC795A"/>
    <w:rsid w:val="00E049BE"/>
    <w:rsid w:val="00E22F80"/>
    <w:rsid w:val="00E309D5"/>
    <w:rsid w:val="00E405E7"/>
    <w:rsid w:val="00E83EB3"/>
    <w:rsid w:val="00EA364D"/>
    <w:rsid w:val="00ED4478"/>
    <w:rsid w:val="00EE45A3"/>
    <w:rsid w:val="00F00216"/>
    <w:rsid w:val="00F628DE"/>
    <w:rsid w:val="00F83887"/>
    <w:rsid w:val="00F96912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8352"/>
  <w15:chartTrackingRefBased/>
  <w15:docId w15:val="{90839953-6CF9-4947-BE0F-1E061B3B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A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A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A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A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A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A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A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A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A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A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A2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5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A26"/>
  </w:style>
  <w:style w:type="paragraph" w:styleId="Stopka">
    <w:name w:val="footer"/>
    <w:basedOn w:val="Normalny"/>
    <w:link w:val="StopkaZnak"/>
    <w:uiPriority w:val="99"/>
    <w:unhideWhenUsed/>
    <w:rsid w:val="00285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A26"/>
  </w:style>
  <w:style w:type="character" w:styleId="Hipercze">
    <w:name w:val="Hyperlink"/>
    <w:basedOn w:val="Domylnaczcionkaakapitu"/>
    <w:uiPriority w:val="99"/>
    <w:unhideWhenUsed/>
    <w:rsid w:val="006E40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0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4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05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317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C43176"/>
    <w:rPr>
      <w:i/>
      <w:iCs/>
    </w:rPr>
  </w:style>
  <w:style w:type="character" w:styleId="Pogrubienie">
    <w:name w:val="Strong"/>
    <w:qFormat/>
    <w:rsid w:val="00783F6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krutacja@nid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id.pl/bip/sygnalist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Majewska</dc:creator>
  <cp:keywords/>
  <dc:description/>
  <cp:lastModifiedBy>Marta Oręziak</cp:lastModifiedBy>
  <cp:revision>9</cp:revision>
  <dcterms:created xsi:type="dcterms:W3CDTF">2026-06-01T12:32:00Z</dcterms:created>
  <dcterms:modified xsi:type="dcterms:W3CDTF">2026-06-02T09:37:00Z</dcterms:modified>
</cp:coreProperties>
</file>